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67CF" w14:textId="4937DDF3" w:rsidR="004F285C" w:rsidRDefault="00105323">
      <w:pPr>
        <w:rPr>
          <w:b/>
          <w:bCs/>
          <w:sz w:val="24"/>
          <w:szCs w:val="24"/>
        </w:rPr>
      </w:pPr>
      <w:r w:rsidRPr="00105323">
        <w:rPr>
          <w:b/>
          <w:bCs/>
          <w:sz w:val="24"/>
          <w:szCs w:val="24"/>
        </w:rPr>
        <w:t xml:space="preserve">Assessment One – Step One </w:t>
      </w:r>
    </w:p>
    <w:p w14:paraId="71FE22EF" w14:textId="3BD41F20" w:rsidR="00E15CDA" w:rsidRPr="00E15CDA" w:rsidRDefault="00E15CDA" w:rsidP="00E15CDA">
      <w:pPr>
        <w:pStyle w:val="NormalWeb"/>
        <w:spacing w:before="0" w:beforeAutospacing="0" w:after="0" w:afterAutospacing="0"/>
        <w:rPr>
          <w:rStyle w:val="Strong"/>
          <w:rFonts w:asciiTheme="minorHAnsi" w:hAnsiTheme="minorHAnsi" w:cstheme="minorHAnsi"/>
          <w:color w:val="0E101A"/>
        </w:rPr>
      </w:pPr>
      <w:r w:rsidRPr="00E15CDA">
        <w:rPr>
          <w:rStyle w:val="Strong"/>
          <w:rFonts w:asciiTheme="minorHAnsi" w:hAnsiTheme="minorHAnsi" w:cstheme="minorHAnsi"/>
          <w:color w:val="0E101A"/>
        </w:rPr>
        <w:t>Preface</w:t>
      </w:r>
    </w:p>
    <w:p w14:paraId="53BAE6D1" w14:textId="77777777" w:rsidR="00E15CDA" w:rsidRDefault="00E15CDA" w:rsidP="00E15CDA">
      <w:pPr>
        <w:pStyle w:val="NormalWeb"/>
        <w:spacing w:before="0" w:beforeAutospacing="0" w:after="0" w:afterAutospacing="0"/>
        <w:rPr>
          <w:color w:val="0E101A"/>
        </w:rPr>
      </w:pPr>
    </w:p>
    <w:p w14:paraId="3D8F2BED" w14:textId="16D79EAE" w:rsidR="00E15CDA" w:rsidRDefault="00E15CDA" w:rsidP="00E15CDA">
      <w:pPr>
        <w:pStyle w:val="NormalWeb"/>
        <w:spacing w:before="0" w:beforeAutospacing="0" w:after="0" w:afterAutospacing="0"/>
        <w:jc w:val="both"/>
        <w:rPr>
          <w:rFonts w:asciiTheme="minorHAnsi" w:hAnsiTheme="minorHAnsi" w:cstheme="minorHAnsi"/>
          <w:color w:val="0E101A"/>
        </w:rPr>
      </w:pPr>
      <w:r w:rsidRPr="00E15CDA">
        <w:rPr>
          <w:rFonts w:asciiTheme="minorHAnsi" w:hAnsiTheme="minorHAnsi" w:cstheme="minorHAnsi"/>
          <w:color w:val="0E101A"/>
        </w:rPr>
        <w:t>It’s been a while since I last wrote a KCQ, and I must say I’m happy to be back. This feels like déjà vu to me as it brings me right back to term 1 of my first year where I participated in ACCT11059. Flash forward a few years and I’m in my final year of university and couldn’t be happier about it. To get my head back into the KCQ game, I began reading the preface which highlighted the importance of financial statements and provided an immense amount of background knowledge on the topic. My attention was instantly caught in the very first sentence of this introduction where it mentioned the lack of individuals that were able to see a firm’s financial statements in the 19th century. This seemed very strange to me as I work in an accounting firm and all we seem to do is send copies of financial statements to various places including the banks or financial advisors. It was interesting to learn that the area I currently work in was previously very different. The remaining topics covered within the preface were an overview of the unit and the areas and topics we will be covering. I look forward to analysing a variety of financial statements and gaining further knowledge of how they can be used in practice to better a firm. </w:t>
      </w:r>
    </w:p>
    <w:p w14:paraId="68EF3514"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p>
    <w:p w14:paraId="3894FBBD" w14:textId="4435B1BF" w:rsidR="00E15CDA" w:rsidRDefault="00E15CDA" w:rsidP="00E15CDA">
      <w:pPr>
        <w:pStyle w:val="NormalWeb"/>
        <w:spacing w:before="0" w:beforeAutospacing="0" w:after="0" w:afterAutospacing="0"/>
        <w:jc w:val="both"/>
        <w:rPr>
          <w:rStyle w:val="Strong"/>
          <w:rFonts w:asciiTheme="minorHAnsi" w:hAnsiTheme="minorHAnsi" w:cstheme="minorHAnsi"/>
          <w:color w:val="0E101A"/>
        </w:rPr>
      </w:pPr>
      <w:r w:rsidRPr="00E15CDA">
        <w:rPr>
          <w:rStyle w:val="Strong"/>
          <w:rFonts w:asciiTheme="minorHAnsi" w:hAnsiTheme="minorHAnsi" w:cstheme="minorHAnsi"/>
          <w:color w:val="0E101A"/>
        </w:rPr>
        <w:t>Chapter 1</w:t>
      </w:r>
    </w:p>
    <w:p w14:paraId="5AF0D3B6"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p>
    <w:p w14:paraId="468A56EE" w14:textId="5833F282" w:rsidR="00E15CDA" w:rsidRDefault="00E15CDA" w:rsidP="00E15CDA">
      <w:pPr>
        <w:pStyle w:val="NormalWeb"/>
        <w:spacing w:before="0" w:beforeAutospacing="0" w:after="0" w:afterAutospacing="0"/>
        <w:jc w:val="both"/>
        <w:rPr>
          <w:rFonts w:asciiTheme="minorHAnsi" w:hAnsiTheme="minorHAnsi" w:cstheme="minorHAnsi"/>
          <w:color w:val="0E101A"/>
        </w:rPr>
      </w:pPr>
      <w:r w:rsidRPr="00E15CDA">
        <w:rPr>
          <w:rFonts w:asciiTheme="minorHAnsi" w:hAnsiTheme="minorHAnsi" w:cstheme="minorHAnsi"/>
          <w:color w:val="0E101A"/>
        </w:rPr>
        <w:t>I’ve never been much of a reader, nor will I ever be but when I find something relevant or interesting, I’m immediately hooked. In my job role at the accountancy firm, one of my jobs is to prepare financial statements but to say I get confused would be an understatement. It takes a lot of time and a lot of questions to wrap my head around certain aspects of a financial report so I’m looking forward to gaining further knowledge allowing me to apply it in real-life job situations. The first part of chapter 1 is a fundamental analysis which is a term I haven’t heard before. I interpret this term as being a measurement of value where a firm can see whether an investment is overvalued or undervalued depending on various economic factors. To measure the value of an investment, an immense understanding of accounting and finance must be had where you must put yourself into the shoes of the firm for the best outcome. Assessments must be made where time is taken to form judgments that aren’t always normal. As I continue reading, it becomes very clear that multiple approaches can be made to succeed including understanding a firm’s customers as well as their competitors and suppliers. I found it interesting to read that some critics don’t agree with conducting a fundamental analysis as they label it a waste of time or irrelevant. Based on my experience, a firm’s value when their business is deeply analysed and can improve and succeed because of this information. To sum up my new understanding of fundamental analysis, the accountant must think outside the box and ensure every angle of investment has been assessed. It is important to avoid the simple and common mistakes that are made in everyday accounting. I even giggled at the quote by Charlie Munger </w:t>
      </w:r>
      <w:r w:rsidRPr="00E15CDA">
        <w:rPr>
          <w:rStyle w:val="Emphasis"/>
          <w:rFonts w:asciiTheme="minorHAnsi" w:hAnsiTheme="minorHAnsi" w:cstheme="minorHAnsi"/>
          <w:color w:val="0E101A"/>
        </w:rPr>
        <w:t>“It is remarkable how much long-term advantage people like us have gotten by trying to be consistently not stupid, instead of trying to be very intelligent.” </w:t>
      </w:r>
      <w:r w:rsidRPr="00E15CDA">
        <w:rPr>
          <w:rFonts w:asciiTheme="minorHAnsi" w:hAnsiTheme="minorHAnsi" w:cstheme="minorHAnsi"/>
          <w:color w:val="0E101A"/>
        </w:rPr>
        <w:t>It’s a quote I have never seen before but agreed with wholeheartedly. </w:t>
      </w:r>
    </w:p>
    <w:p w14:paraId="5BEB5492" w14:textId="6E183BBB" w:rsidR="00E15CDA" w:rsidRDefault="00E15CDA" w:rsidP="00E15CDA">
      <w:pPr>
        <w:pStyle w:val="NormalWeb"/>
        <w:spacing w:before="0" w:beforeAutospacing="0" w:after="0" w:afterAutospacing="0"/>
        <w:jc w:val="both"/>
        <w:rPr>
          <w:rFonts w:asciiTheme="minorHAnsi" w:hAnsiTheme="minorHAnsi" w:cstheme="minorHAnsi"/>
          <w:color w:val="0E101A"/>
        </w:rPr>
      </w:pPr>
    </w:p>
    <w:p w14:paraId="32B854D8" w14:textId="649BA920" w:rsidR="00E15CDA" w:rsidRDefault="00E15CDA" w:rsidP="00E15CDA">
      <w:pPr>
        <w:pStyle w:val="NormalWeb"/>
        <w:spacing w:before="0" w:beforeAutospacing="0" w:after="0" w:afterAutospacing="0"/>
        <w:jc w:val="both"/>
        <w:rPr>
          <w:rFonts w:asciiTheme="minorHAnsi" w:hAnsiTheme="minorHAnsi" w:cstheme="minorHAnsi"/>
          <w:color w:val="0E101A"/>
        </w:rPr>
      </w:pPr>
    </w:p>
    <w:p w14:paraId="42B4157B"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p>
    <w:p w14:paraId="4435B710"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p>
    <w:p w14:paraId="5BBCA90B" w14:textId="11A8D5E5" w:rsidR="00E15CDA" w:rsidRDefault="00E15CDA" w:rsidP="00E15CDA">
      <w:pPr>
        <w:pStyle w:val="NormalWeb"/>
        <w:spacing w:before="0" w:beforeAutospacing="0" w:after="0" w:afterAutospacing="0"/>
        <w:jc w:val="both"/>
        <w:rPr>
          <w:rFonts w:asciiTheme="minorHAnsi" w:hAnsiTheme="minorHAnsi" w:cstheme="minorHAnsi"/>
          <w:color w:val="0E101A"/>
        </w:rPr>
      </w:pPr>
      <w:r w:rsidRPr="00E15CDA">
        <w:rPr>
          <w:rFonts w:asciiTheme="minorHAnsi" w:hAnsiTheme="minorHAnsi" w:cstheme="minorHAnsi"/>
          <w:color w:val="0E101A"/>
        </w:rPr>
        <w:lastRenderedPageBreak/>
        <w:t xml:space="preserve">Before reading the study </w:t>
      </w:r>
      <w:r w:rsidRPr="00E15CDA">
        <w:rPr>
          <w:rFonts w:asciiTheme="minorHAnsi" w:hAnsiTheme="minorHAnsi" w:cstheme="minorHAnsi"/>
          <w:color w:val="0E101A"/>
        </w:rPr>
        <w:t>guide,</w:t>
      </w:r>
      <w:r w:rsidRPr="00E15CDA">
        <w:rPr>
          <w:rFonts w:asciiTheme="minorHAnsi" w:hAnsiTheme="minorHAnsi" w:cstheme="minorHAnsi"/>
          <w:color w:val="0E101A"/>
        </w:rPr>
        <w:t xml:space="preserve"> I wasn’t completely sure what economic profit was. When I prepare financial statements, I deal with the accounting profit and my initial thought was that maybe they were the same. I became quite confused when reading through the economic profit explanation which left me with some questions. Is economic profit shown in a financial statement? Does it have to be disclosed to investors and financial institutions? Or is it just predicted analysis for the firm’s knowledge? As I continue to read further, free cash flow is explained as the operating income of a firm less our net investment in the business. I have heard and dealt with cash flow but never free cash flow, so I was relieved to realise that it’s all the same thing. The example of King Enterprises and Marks Inc helped me understand the whole concept much better, but I will have to continue looking into economic profit as I haven’t completely wrapped my head around it yet. </w:t>
      </w:r>
    </w:p>
    <w:p w14:paraId="15226D3D"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p>
    <w:p w14:paraId="6FADE8BB" w14:textId="64C575BB" w:rsidR="00E15CDA" w:rsidRDefault="00E15CDA" w:rsidP="00E15CDA">
      <w:pPr>
        <w:pStyle w:val="NormalWeb"/>
        <w:spacing w:before="0" w:beforeAutospacing="0" w:after="0" w:afterAutospacing="0"/>
        <w:jc w:val="both"/>
        <w:rPr>
          <w:rFonts w:asciiTheme="minorHAnsi" w:hAnsiTheme="minorHAnsi" w:cstheme="minorHAnsi"/>
          <w:color w:val="0E101A"/>
        </w:rPr>
      </w:pPr>
      <w:r w:rsidRPr="00E15CDA">
        <w:rPr>
          <w:rFonts w:asciiTheme="minorHAnsi" w:hAnsiTheme="minorHAnsi" w:cstheme="minorHAnsi"/>
          <w:color w:val="0E101A"/>
        </w:rPr>
        <w:t>I have never really considered the different points of view when discussing financial statements. Reading through the different areas and understanding how it all contributes to accounting was fascinating. I was most familiar with the topic of finance meets accounting as my work is linked to financial advisors, so we all work together to make sense of the real world allowing us to help our clients. I took the most interest in the study guide topic </w:t>
      </w:r>
      <w:r w:rsidRPr="00E15CDA">
        <w:rPr>
          <w:rStyle w:val="Emphasis"/>
          <w:rFonts w:asciiTheme="minorHAnsi" w:hAnsiTheme="minorHAnsi" w:cstheme="minorHAnsi"/>
          <w:color w:val="0E101A"/>
        </w:rPr>
        <w:t>“many perspectives and stakeholders” </w:t>
      </w:r>
      <w:r w:rsidRPr="00E15CDA">
        <w:rPr>
          <w:rFonts w:asciiTheme="minorHAnsi" w:hAnsiTheme="minorHAnsi" w:cstheme="minorHAnsi"/>
          <w:color w:val="0E101A"/>
        </w:rPr>
        <w:t>as I never really knew nor thought about the different ways a financial statement can be used depending on the goal of the firm. For example, a customer of a firm may analyse financial statements allowing them to understand how secure the supply of the goods and services they are buying from it. It’s crazy to think of the many different reasons for looking at financial statements and it’s opened my eyes to thinking about it from many different perspectives rather than one. </w:t>
      </w:r>
    </w:p>
    <w:p w14:paraId="06426619"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p>
    <w:p w14:paraId="7DC630B0" w14:textId="77777777" w:rsidR="00E15CDA" w:rsidRPr="00E15CDA" w:rsidRDefault="00E15CDA" w:rsidP="00E15CDA">
      <w:pPr>
        <w:pStyle w:val="NormalWeb"/>
        <w:spacing w:before="0" w:beforeAutospacing="0" w:after="0" w:afterAutospacing="0"/>
        <w:jc w:val="both"/>
        <w:rPr>
          <w:rFonts w:asciiTheme="minorHAnsi" w:hAnsiTheme="minorHAnsi" w:cstheme="minorHAnsi"/>
          <w:color w:val="0E101A"/>
        </w:rPr>
      </w:pPr>
      <w:r w:rsidRPr="00E15CDA">
        <w:rPr>
          <w:rFonts w:asciiTheme="minorHAnsi" w:hAnsiTheme="minorHAnsi" w:cstheme="minorHAnsi"/>
          <w:color w:val="0E101A"/>
        </w:rPr>
        <w:t>Lastly, we looked at what it takes to gain insights from financial statements into the realities of a firm. To do this, a considerable amount of accounting background must be had making it easier to understand the financial statements. Delving into the finance background of a firm can provide insight into how finance and business can operate. However, these study guides do continue to surprise me as I once again have never thought that having extensive accounting and finance background could provide a negative effect. I do now understand that knowledge can lead us to look at the world one way or with pre-conceived notions instead of treating every firm differently. The tip to emphasise drivers caught my attention and I liked the saying </w:t>
      </w:r>
      <w:r w:rsidRPr="00E15CDA">
        <w:rPr>
          <w:rStyle w:val="Emphasis"/>
          <w:rFonts w:asciiTheme="minorHAnsi" w:hAnsiTheme="minorHAnsi" w:cstheme="minorHAnsi"/>
          <w:color w:val="0E101A"/>
        </w:rPr>
        <w:t>“focus on drivers, not passengers”</w:t>
      </w:r>
      <w:r w:rsidRPr="00E15CDA">
        <w:rPr>
          <w:rFonts w:asciiTheme="minorHAnsi" w:hAnsiTheme="minorHAnsi" w:cstheme="minorHAnsi"/>
          <w:color w:val="0E101A"/>
        </w:rPr>
        <w:t> the way I interpret that is to focus on the important things, not the little things. Overall, I took a lot from this chapter and if I remember to always use the financial statements to help me better understand a firm, I’ll be starting on the right foot. </w:t>
      </w:r>
    </w:p>
    <w:p w14:paraId="7249981C" w14:textId="77777777" w:rsidR="00B33B35" w:rsidRDefault="00B33B35"/>
    <w:sectPr w:rsidR="00B33B3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6F7F" w14:textId="77777777" w:rsidR="00D1688D" w:rsidRDefault="00D1688D" w:rsidP="00710596">
      <w:pPr>
        <w:spacing w:after="0" w:line="240" w:lineRule="auto"/>
      </w:pPr>
      <w:r>
        <w:separator/>
      </w:r>
    </w:p>
  </w:endnote>
  <w:endnote w:type="continuationSeparator" w:id="0">
    <w:p w14:paraId="5C37F159" w14:textId="77777777" w:rsidR="00D1688D" w:rsidRDefault="00D1688D" w:rsidP="0071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2D30" w14:textId="77777777" w:rsidR="00D1688D" w:rsidRDefault="00D1688D" w:rsidP="00710596">
      <w:pPr>
        <w:spacing w:after="0" w:line="240" w:lineRule="auto"/>
      </w:pPr>
      <w:r>
        <w:separator/>
      </w:r>
    </w:p>
  </w:footnote>
  <w:footnote w:type="continuationSeparator" w:id="0">
    <w:p w14:paraId="6AF4DB1B" w14:textId="77777777" w:rsidR="00D1688D" w:rsidRDefault="00D1688D" w:rsidP="00710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CFB0" w14:textId="239B03C7" w:rsidR="00710596" w:rsidRPr="00710596" w:rsidRDefault="00710596">
    <w:pPr>
      <w:pStyle w:val="Header"/>
      <w:rPr>
        <w:sz w:val="18"/>
        <w:szCs w:val="18"/>
      </w:rPr>
    </w:pPr>
    <w:r w:rsidRPr="00710596">
      <w:rPr>
        <w:sz w:val="18"/>
        <w:szCs w:val="18"/>
      </w:rPr>
      <w:t xml:space="preserve">Aimee Seri </w:t>
    </w:r>
    <w:r w:rsidRPr="00710596">
      <w:rPr>
        <w:sz w:val="18"/>
        <w:szCs w:val="18"/>
      </w:rPr>
      <w:tab/>
    </w:r>
    <w:r w:rsidRPr="00710596">
      <w:rPr>
        <w:sz w:val="18"/>
        <w:szCs w:val="18"/>
      </w:rPr>
      <w:tab/>
      <w:t xml:space="preserve">Student ID: 12108442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23"/>
    <w:rsid w:val="00105323"/>
    <w:rsid w:val="0026485B"/>
    <w:rsid w:val="00444FFA"/>
    <w:rsid w:val="004F285C"/>
    <w:rsid w:val="004F6E53"/>
    <w:rsid w:val="00554803"/>
    <w:rsid w:val="00561E33"/>
    <w:rsid w:val="006A4F5D"/>
    <w:rsid w:val="006A604C"/>
    <w:rsid w:val="00710596"/>
    <w:rsid w:val="00764DF0"/>
    <w:rsid w:val="007D55CE"/>
    <w:rsid w:val="00881B9F"/>
    <w:rsid w:val="008A0EBC"/>
    <w:rsid w:val="008A6AA8"/>
    <w:rsid w:val="008E4668"/>
    <w:rsid w:val="00A64A4A"/>
    <w:rsid w:val="00A70D8C"/>
    <w:rsid w:val="00B139DF"/>
    <w:rsid w:val="00B33B35"/>
    <w:rsid w:val="00B62744"/>
    <w:rsid w:val="00C65AD1"/>
    <w:rsid w:val="00CD5B27"/>
    <w:rsid w:val="00CF138E"/>
    <w:rsid w:val="00D1688D"/>
    <w:rsid w:val="00DE4882"/>
    <w:rsid w:val="00E15CDA"/>
    <w:rsid w:val="00ED20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7D70F"/>
  <w15:chartTrackingRefBased/>
  <w15:docId w15:val="{9219CB19-89CB-41EA-9147-B21F6585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596"/>
  </w:style>
  <w:style w:type="paragraph" w:styleId="Footer">
    <w:name w:val="footer"/>
    <w:basedOn w:val="Normal"/>
    <w:link w:val="FooterChar"/>
    <w:uiPriority w:val="99"/>
    <w:unhideWhenUsed/>
    <w:rsid w:val="00710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596"/>
  </w:style>
  <w:style w:type="paragraph" w:styleId="NormalWeb">
    <w:name w:val="Normal (Web)"/>
    <w:basedOn w:val="Normal"/>
    <w:uiPriority w:val="99"/>
    <w:semiHidden/>
    <w:unhideWhenUsed/>
    <w:rsid w:val="00E15CD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15CDA"/>
    <w:rPr>
      <w:b/>
      <w:bCs/>
    </w:rPr>
  </w:style>
  <w:style w:type="character" w:styleId="Emphasis">
    <w:name w:val="Emphasis"/>
    <w:basedOn w:val="DefaultParagraphFont"/>
    <w:uiPriority w:val="20"/>
    <w:qFormat/>
    <w:rsid w:val="00E15C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0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Seri</dc:creator>
  <cp:keywords/>
  <dc:description/>
  <cp:lastModifiedBy>Aimee Seri</cp:lastModifiedBy>
  <cp:revision>2</cp:revision>
  <dcterms:created xsi:type="dcterms:W3CDTF">2022-07-13T01:57:00Z</dcterms:created>
  <dcterms:modified xsi:type="dcterms:W3CDTF">2022-07-13T04:12:00Z</dcterms:modified>
</cp:coreProperties>
</file>